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8C929" w14:textId="77777777" w:rsidR="00680758" w:rsidRPr="00680758" w:rsidRDefault="00680758" w:rsidP="00680758">
      <w:pPr>
        <w:widowControl w:val="0"/>
        <w:autoSpaceDE w:val="0"/>
        <w:autoSpaceDN w:val="0"/>
        <w:adjustRightInd w:val="0"/>
        <w:jc w:val="center"/>
        <w:rPr>
          <w:rFonts w:ascii="Times" w:hAnsi="Times" w:cs="Times"/>
          <w:sz w:val="28"/>
          <w:szCs w:val="28"/>
        </w:rPr>
      </w:pPr>
      <w:bookmarkStart w:id="0" w:name="_GoBack"/>
      <w:r w:rsidRPr="00680758">
        <w:rPr>
          <w:rFonts w:ascii="Times" w:hAnsi="Times" w:cs="Times"/>
          <w:sz w:val="28"/>
          <w:szCs w:val="28"/>
        </w:rPr>
        <w:t>On the Common Good</w:t>
      </w:r>
    </w:p>
    <w:bookmarkEnd w:id="0"/>
    <w:p w14:paraId="4BDA27C6" w14:textId="77777777" w:rsidR="00680758" w:rsidRPr="00680758" w:rsidRDefault="00680758" w:rsidP="00680758">
      <w:pPr>
        <w:widowControl w:val="0"/>
        <w:autoSpaceDE w:val="0"/>
        <w:autoSpaceDN w:val="0"/>
        <w:adjustRightInd w:val="0"/>
        <w:rPr>
          <w:rFonts w:ascii="Times" w:hAnsi="Times" w:cs="Times"/>
          <w:sz w:val="22"/>
          <w:szCs w:val="22"/>
        </w:rPr>
      </w:pPr>
      <w:r w:rsidRPr="00680758">
        <w:rPr>
          <w:rFonts w:ascii="Times" w:hAnsi="Times" w:cs="Times"/>
          <w:sz w:val="22"/>
          <w:szCs w:val="22"/>
        </w:rPr>
        <w:t>by Bernard Brady</w:t>
      </w:r>
    </w:p>
    <w:p w14:paraId="0B34B6C4" w14:textId="77777777" w:rsidR="00680758" w:rsidRPr="00680758" w:rsidRDefault="00680758" w:rsidP="00680758">
      <w:pPr>
        <w:widowControl w:val="0"/>
        <w:autoSpaceDE w:val="0"/>
        <w:autoSpaceDN w:val="0"/>
        <w:adjustRightInd w:val="0"/>
        <w:rPr>
          <w:rFonts w:ascii="Times" w:hAnsi="Times" w:cs="Times"/>
          <w:sz w:val="22"/>
          <w:szCs w:val="22"/>
        </w:rPr>
      </w:pPr>
      <w:r w:rsidRPr="00680758">
        <w:rPr>
          <w:rFonts w:ascii="Times" w:hAnsi="Times" w:cs="Times"/>
          <w:sz w:val="22"/>
          <w:szCs w:val="22"/>
        </w:rPr>
        <w:t> </w:t>
      </w:r>
    </w:p>
    <w:p w14:paraId="00543CE5"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The St. Thomas Mission Statement says the purpose of our institution is “to advance the common good.” Our new brand tagline is “All for the Common Good.”</w:t>
      </w:r>
    </w:p>
    <w:p w14:paraId="3AB0DFCE"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 xml:space="preserve">The Common Good is traditional element of Catholic theology meant to express a basic moral idea: society and groups ought to be organized in ways that enable people to flourish. The classic definition from the tradition is: “The </w:t>
      </w:r>
      <w:proofErr w:type="gramStart"/>
      <w:r w:rsidRPr="00680758">
        <w:rPr>
          <w:rFonts w:ascii="Times" w:hAnsi="Times" w:cs="Times"/>
          <w:sz w:val="22"/>
          <w:szCs w:val="22"/>
        </w:rPr>
        <w:t>sum total</w:t>
      </w:r>
      <w:proofErr w:type="gramEnd"/>
      <w:r w:rsidRPr="00680758">
        <w:rPr>
          <w:rFonts w:ascii="Times" w:hAnsi="Times" w:cs="Times"/>
          <w:sz w:val="22"/>
          <w:szCs w:val="22"/>
        </w:rPr>
        <w:t xml:space="preserve"> of social conditions which allow people, either as groups or as individuals, to reach their fulfillment more fully and more easily” (</w:t>
      </w:r>
      <w:proofErr w:type="spellStart"/>
      <w:r w:rsidRPr="00605D5B">
        <w:rPr>
          <w:rFonts w:ascii="Times" w:hAnsi="Times" w:cs="Times"/>
          <w:i/>
          <w:sz w:val="22"/>
          <w:szCs w:val="22"/>
        </w:rPr>
        <w:t>Gaudium</w:t>
      </w:r>
      <w:proofErr w:type="spellEnd"/>
      <w:r w:rsidRPr="00605D5B">
        <w:rPr>
          <w:rFonts w:ascii="Times" w:hAnsi="Times" w:cs="Times"/>
          <w:i/>
          <w:sz w:val="22"/>
          <w:szCs w:val="22"/>
        </w:rPr>
        <w:t xml:space="preserve"> et </w:t>
      </w:r>
      <w:proofErr w:type="spellStart"/>
      <w:r w:rsidRPr="00605D5B">
        <w:rPr>
          <w:rFonts w:ascii="Times" w:hAnsi="Times" w:cs="Times"/>
          <w:i/>
          <w:sz w:val="22"/>
          <w:szCs w:val="22"/>
        </w:rPr>
        <w:t>Spes</w:t>
      </w:r>
      <w:proofErr w:type="spellEnd"/>
      <w:r w:rsidRPr="00680758">
        <w:rPr>
          <w:rFonts w:ascii="Times" w:hAnsi="Times" w:cs="Times"/>
          <w:sz w:val="22"/>
          <w:szCs w:val="22"/>
        </w:rPr>
        <w:t xml:space="preserve">, 26.1). Two phrases in this definition require unpacking: “the </w:t>
      </w:r>
      <w:proofErr w:type="gramStart"/>
      <w:r w:rsidRPr="00680758">
        <w:rPr>
          <w:rFonts w:ascii="Times" w:hAnsi="Times" w:cs="Times"/>
          <w:sz w:val="22"/>
          <w:szCs w:val="22"/>
        </w:rPr>
        <w:t>sum total</w:t>
      </w:r>
      <w:proofErr w:type="gramEnd"/>
      <w:r w:rsidRPr="00680758">
        <w:rPr>
          <w:rFonts w:ascii="Times" w:hAnsi="Times" w:cs="Times"/>
          <w:sz w:val="22"/>
          <w:szCs w:val="22"/>
        </w:rPr>
        <w:t xml:space="preserve"> of social conditions,” and “to reach their fulfillment.” I take the phrase “</w:t>
      </w:r>
      <w:proofErr w:type="gramStart"/>
      <w:r w:rsidRPr="00680758">
        <w:rPr>
          <w:rFonts w:ascii="Times" w:hAnsi="Times" w:cs="Times"/>
          <w:sz w:val="22"/>
          <w:szCs w:val="22"/>
        </w:rPr>
        <w:t>sum total</w:t>
      </w:r>
      <w:proofErr w:type="gramEnd"/>
      <w:r w:rsidRPr="00680758">
        <w:rPr>
          <w:rFonts w:ascii="Times" w:hAnsi="Times" w:cs="Times"/>
          <w:sz w:val="22"/>
          <w:szCs w:val="22"/>
        </w:rPr>
        <w:t xml:space="preserve"> of social conditions” to mean the comprehensive list of characteristics that determine how a society is organized, that is to say, the general patterns, practices, and systems by which a society thinks about and structures itself according to its values. Human fulfillment or development is understood as the complex integration of the general features of being a person. </w:t>
      </w:r>
    </w:p>
    <w:p w14:paraId="2E86A7AC"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This short essay is a reflection on the elements that create these conditions, as well as the nature of the common good as a moral principle.</w:t>
      </w:r>
    </w:p>
    <w:p w14:paraId="7EDB3E6F"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A prerequisite for addressing the Common Good is an acknowledgement of common goods</w:t>
      </w:r>
      <w:proofErr w:type="gramStart"/>
      <w:r w:rsidRPr="00680758">
        <w:rPr>
          <w:rFonts w:ascii="Times" w:hAnsi="Times" w:cs="Times"/>
          <w:sz w:val="22"/>
          <w:szCs w:val="22"/>
        </w:rPr>
        <w:t>, that is to say, groups</w:t>
      </w:r>
      <w:proofErr w:type="gramEnd"/>
      <w:r w:rsidRPr="00680758">
        <w:rPr>
          <w:rFonts w:ascii="Times" w:hAnsi="Times" w:cs="Times"/>
          <w:sz w:val="22"/>
          <w:szCs w:val="22"/>
        </w:rPr>
        <w:t xml:space="preserve"> of things persons need, and commonly share, for integral development. There are “basic human goods,” things that all persons need to survive and to flourish, such as basic nutrition and health care, basic security (from the elements and from aggressors), basic freedoms, and education. Societies structure systems of “public goods,” such as roads, parks, sewers, water treatment plants, and so on, again to assist human development. There is another set of goods, less material but nonetheless significant, that binds a community together, depending on how they are controlled and distributed. These goods, let’s call them “communal goods,” include a community’s history, culture, dominant social narrative, language, art, and means of communication. The Common Good is indicated also by a set of “procedural goods.” These include access to the political processes. Laws, due process, education, and voting are examples of these sorts of goods.</w:t>
      </w:r>
    </w:p>
    <w:p w14:paraId="3BF71712"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The absence of these goods is poverty, sub-human living conditions, and oppression when there is interference as persons work to attain these goods, or when repressive governments unjustly control or distribute these goods. How does a society control a group within but deny them access to any of the goods named above? As social goods, all persons in society have some level of responsibility in relation to these goods. Persons, for example, have the basic responsibility to provide these goods for themselves and their families. Governments, through their many arms, play a key but not exclusive role in overseeing the production, protection, and distribution of these goods.</w:t>
      </w:r>
    </w:p>
    <w:p w14:paraId="113CD300"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More broadly speaking, creation, or nature, is a common good. Water, air, and natural resources are common goods. In the past few years, we have come to value the climate as a common good. Its degradation is our degradation.</w:t>
      </w:r>
    </w:p>
    <w:p w14:paraId="65776916"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 xml:space="preserve">There is yet another category of common goods for the Common Good that includes more than material goods. The Common Good flourishes when members of society have a certain friendship with one another. The Common Good flourishes when persons have an affection and fidelity for the community, where they </w:t>
      </w:r>
      <w:proofErr w:type="gramStart"/>
      <w:r w:rsidRPr="00680758">
        <w:rPr>
          <w:rFonts w:ascii="Times" w:hAnsi="Times" w:cs="Times"/>
          <w:sz w:val="22"/>
          <w:szCs w:val="22"/>
        </w:rPr>
        <w:t>are able to</w:t>
      </w:r>
      <w:proofErr w:type="gramEnd"/>
      <w:r w:rsidRPr="00680758">
        <w:rPr>
          <w:rFonts w:ascii="Times" w:hAnsi="Times" w:cs="Times"/>
          <w:sz w:val="22"/>
          <w:szCs w:val="22"/>
        </w:rPr>
        <w:t xml:space="preserve"> express their lives and their work in honest and just ways. The Common Good creates a sense of belongingness that is expressed in day-to-day commitments. This belongingness engenders in members a sense of responsibility, a certain self-giving, that may lead members to “go above and beyond” what is typically expected. The “common” then in the Common Good includes a set of moral ideas (rights, rules, ideals, and virtues) that bind a community. The members of the community, the “commons,” advance the Common Good as they live out these moral goods. There is a </w:t>
      </w:r>
      <w:proofErr w:type="gramStart"/>
      <w:r w:rsidRPr="00680758">
        <w:rPr>
          <w:rFonts w:ascii="Times" w:hAnsi="Times" w:cs="Times"/>
          <w:sz w:val="22"/>
          <w:szCs w:val="22"/>
        </w:rPr>
        <w:t>particular responsibility</w:t>
      </w:r>
      <w:proofErr w:type="gramEnd"/>
      <w:r w:rsidRPr="00680758">
        <w:rPr>
          <w:rFonts w:ascii="Times" w:hAnsi="Times" w:cs="Times"/>
          <w:sz w:val="22"/>
          <w:szCs w:val="22"/>
        </w:rPr>
        <w:t xml:space="preserve"> of leaders, </w:t>
      </w:r>
      <w:r w:rsidRPr="00680758">
        <w:rPr>
          <w:rFonts w:ascii="Times" w:hAnsi="Times" w:cs="Times"/>
          <w:sz w:val="22"/>
          <w:szCs w:val="22"/>
        </w:rPr>
        <w:lastRenderedPageBreak/>
        <w:t>of whatever community, to live and express these “habits of the heart and mind” in their leadership. Leaders set the moral tone of a community or an organization.</w:t>
      </w:r>
    </w:p>
    <w:p w14:paraId="310752C6"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An important characteristic of these moral goods, in contrast to the material goods, is that they are not exhausted by their expression. Indeed, they tend to expand when they are lived out by members of the community. They are “communicable,” or contagious—in life-giving ways. The Common Good is a cultural reality as it is expressed in the attitudes, virtues, and behaviors of people.</w:t>
      </w:r>
    </w:p>
    <w:p w14:paraId="00FF5159" w14:textId="77777777" w:rsidR="00680758" w:rsidRPr="00680758" w:rsidRDefault="00680758" w:rsidP="00605D5B">
      <w:pPr>
        <w:widowControl w:val="0"/>
        <w:autoSpaceDE w:val="0"/>
        <w:autoSpaceDN w:val="0"/>
        <w:adjustRightInd w:val="0"/>
        <w:ind w:firstLine="720"/>
        <w:rPr>
          <w:rFonts w:ascii="Times" w:hAnsi="Times" w:cs="Times"/>
          <w:sz w:val="22"/>
          <w:szCs w:val="22"/>
        </w:rPr>
      </w:pPr>
      <w:proofErr w:type="gramStart"/>
      <w:r w:rsidRPr="00680758">
        <w:rPr>
          <w:rFonts w:ascii="Times" w:hAnsi="Times" w:cs="Times"/>
          <w:sz w:val="22"/>
          <w:szCs w:val="22"/>
        </w:rPr>
        <w:t>So</w:t>
      </w:r>
      <w:proofErr w:type="gramEnd"/>
      <w:r w:rsidRPr="00680758">
        <w:rPr>
          <w:rFonts w:ascii="Times" w:hAnsi="Times" w:cs="Times"/>
          <w:sz w:val="22"/>
          <w:szCs w:val="22"/>
        </w:rPr>
        <w:t xml:space="preserve"> the Common Good is based on the experience of common goods, yet in a broader sense, it is hard to define. That is because there is no Common Good in the abstract; there is no Common Good outside of concrete communities. The Common Good is an organizing principle in morality (or social ethics) that must be understood </w:t>
      </w:r>
      <w:r w:rsidRPr="00680758">
        <w:rPr>
          <w:rFonts w:ascii="Times" w:hAnsi="Times" w:cs="Times"/>
          <w:i/>
          <w:iCs/>
          <w:sz w:val="22"/>
          <w:szCs w:val="22"/>
        </w:rPr>
        <w:t>contextually</w:t>
      </w:r>
      <w:r w:rsidRPr="00680758">
        <w:rPr>
          <w:rFonts w:ascii="Times" w:hAnsi="Times" w:cs="Times"/>
          <w:sz w:val="22"/>
          <w:szCs w:val="22"/>
        </w:rPr>
        <w:t xml:space="preserve">, </w:t>
      </w:r>
      <w:r w:rsidRPr="00680758">
        <w:rPr>
          <w:rFonts w:ascii="Times" w:hAnsi="Times" w:cs="Times"/>
          <w:i/>
          <w:iCs/>
          <w:sz w:val="22"/>
          <w:szCs w:val="22"/>
        </w:rPr>
        <w:t>proportionally</w:t>
      </w:r>
      <w:r w:rsidRPr="00680758">
        <w:rPr>
          <w:rFonts w:ascii="Times" w:hAnsi="Times" w:cs="Times"/>
          <w:sz w:val="22"/>
          <w:szCs w:val="22"/>
        </w:rPr>
        <w:t xml:space="preserve">, and </w:t>
      </w:r>
      <w:r w:rsidRPr="00680758">
        <w:rPr>
          <w:rFonts w:ascii="Times" w:hAnsi="Times" w:cs="Times"/>
          <w:i/>
          <w:iCs/>
          <w:sz w:val="22"/>
          <w:szCs w:val="22"/>
        </w:rPr>
        <w:t>dialogically</w:t>
      </w:r>
      <w:r w:rsidRPr="00680758">
        <w:rPr>
          <w:rFonts w:ascii="Times" w:hAnsi="Times" w:cs="Times"/>
          <w:sz w:val="22"/>
          <w:szCs w:val="22"/>
        </w:rPr>
        <w:t xml:space="preserve">. </w:t>
      </w:r>
    </w:p>
    <w:p w14:paraId="5DE06785"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 xml:space="preserve">The Common Good generally refers to life in political society, but we can also speak of the common good of institutions and families. Thus, the Common Good is </w:t>
      </w:r>
      <w:r w:rsidRPr="00680758">
        <w:rPr>
          <w:rFonts w:ascii="Times" w:hAnsi="Times" w:cs="Times"/>
          <w:i/>
          <w:iCs/>
          <w:sz w:val="22"/>
          <w:szCs w:val="22"/>
        </w:rPr>
        <w:t>contextual</w:t>
      </w:r>
      <w:r w:rsidRPr="00680758">
        <w:rPr>
          <w:rFonts w:ascii="Times" w:hAnsi="Times" w:cs="Times"/>
          <w:sz w:val="22"/>
          <w:szCs w:val="22"/>
        </w:rPr>
        <w:t xml:space="preserve"> in response to the </w:t>
      </w:r>
      <w:proofErr w:type="gramStart"/>
      <w:r w:rsidRPr="00680758">
        <w:rPr>
          <w:rFonts w:ascii="Times" w:hAnsi="Times" w:cs="Times"/>
          <w:sz w:val="22"/>
          <w:szCs w:val="22"/>
        </w:rPr>
        <w:t>particular type of community</w:t>
      </w:r>
      <w:proofErr w:type="gramEnd"/>
      <w:r w:rsidRPr="00680758">
        <w:rPr>
          <w:rFonts w:ascii="Times" w:hAnsi="Times" w:cs="Times"/>
          <w:sz w:val="22"/>
          <w:szCs w:val="22"/>
        </w:rPr>
        <w:t xml:space="preserve"> or society. The Common Good concerns the real life of real people living in a community.</w:t>
      </w:r>
    </w:p>
    <w:p w14:paraId="04F04F42"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 xml:space="preserve">The Common Good </w:t>
      </w:r>
      <w:r w:rsidRPr="00680758">
        <w:rPr>
          <w:rFonts w:ascii="Times" w:hAnsi="Times" w:cs="Times"/>
          <w:i/>
          <w:iCs/>
          <w:sz w:val="22"/>
          <w:szCs w:val="22"/>
        </w:rPr>
        <w:t>proportionately</w:t>
      </w:r>
      <w:r w:rsidRPr="00680758">
        <w:rPr>
          <w:rFonts w:ascii="Times" w:hAnsi="Times" w:cs="Times"/>
          <w:sz w:val="22"/>
          <w:szCs w:val="22"/>
        </w:rPr>
        <w:t xml:space="preserve"> actualizes moral ideas that seem, at first glance, to be in opposition. For example, the Common Good is based on the idea that people are at once individuals </w:t>
      </w:r>
      <w:r w:rsidRPr="00680758">
        <w:rPr>
          <w:rFonts w:ascii="Times" w:hAnsi="Times" w:cs="Times"/>
          <w:i/>
          <w:iCs/>
          <w:sz w:val="22"/>
          <w:szCs w:val="22"/>
        </w:rPr>
        <w:t>and</w:t>
      </w:r>
      <w:r w:rsidRPr="00680758">
        <w:rPr>
          <w:rFonts w:ascii="Times" w:hAnsi="Times" w:cs="Times"/>
          <w:sz w:val="22"/>
          <w:szCs w:val="22"/>
        </w:rPr>
        <w:t xml:space="preserve"> social beings. Thus, they must take responsibility for their own development </w:t>
      </w:r>
      <w:r w:rsidRPr="00680758">
        <w:rPr>
          <w:rFonts w:ascii="Times" w:hAnsi="Times" w:cs="Times"/>
          <w:i/>
          <w:iCs/>
          <w:sz w:val="22"/>
          <w:szCs w:val="22"/>
        </w:rPr>
        <w:t>and</w:t>
      </w:r>
      <w:r w:rsidRPr="00680758">
        <w:rPr>
          <w:rFonts w:ascii="Times" w:hAnsi="Times" w:cs="Times"/>
          <w:sz w:val="22"/>
          <w:szCs w:val="22"/>
        </w:rPr>
        <w:t xml:space="preserve"> the development of the community. They must accept that there is a fundamental equality of persons </w:t>
      </w:r>
      <w:r w:rsidRPr="00680758">
        <w:rPr>
          <w:rFonts w:ascii="Times" w:hAnsi="Times" w:cs="Times"/>
          <w:i/>
          <w:iCs/>
          <w:sz w:val="22"/>
          <w:szCs w:val="22"/>
        </w:rPr>
        <w:t>and</w:t>
      </w:r>
      <w:r w:rsidRPr="00680758">
        <w:rPr>
          <w:rFonts w:ascii="Times" w:hAnsi="Times" w:cs="Times"/>
          <w:sz w:val="22"/>
          <w:szCs w:val="22"/>
        </w:rPr>
        <w:t xml:space="preserve"> that every community ought to have a </w:t>
      </w:r>
      <w:proofErr w:type="gramStart"/>
      <w:r w:rsidRPr="00680758">
        <w:rPr>
          <w:rFonts w:ascii="Times" w:hAnsi="Times" w:cs="Times"/>
          <w:sz w:val="22"/>
          <w:szCs w:val="22"/>
        </w:rPr>
        <w:t>particular concern</w:t>
      </w:r>
      <w:proofErr w:type="gramEnd"/>
      <w:r w:rsidRPr="00680758">
        <w:rPr>
          <w:rFonts w:ascii="Times" w:hAnsi="Times" w:cs="Times"/>
          <w:sz w:val="22"/>
          <w:szCs w:val="22"/>
        </w:rPr>
        <w:t xml:space="preserve"> for the well-being of the poor, the powerless, and the vulnerable (otherwise known as the option for the poor). The Common Good promotes the development and just distribution of material things (particularly those related to fundamental human needs) </w:t>
      </w:r>
      <w:r w:rsidRPr="00680758">
        <w:rPr>
          <w:rFonts w:ascii="Times" w:hAnsi="Times" w:cs="Times"/>
          <w:i/>
          <w:iCs/>
          <w:sz w:val="22"/>
          <w:szCs w:val="22"/>
        </w:rPr>
        <w:t>and</w:t>
      </w:r>
      <w:r w:rsidRPr="00680758">
        <w:rPr>
          <w:rFonts w:ascii="Times" w:hAnsi="Times" w:cs="Times"/>
          <w:sz w:val="22"/>
          <w:szCs w:val="22"/>
        </w:rPr>
        <w:t xml:space="preserve"> it promotes moral, aesthetic, and spiritual values. Persons are material beings </w:t>
      </w:r>
      <w:r w:rsidRPr="00680758">
        <w:rPr>
          <w:rFonts w:ascii="Times" w:hAnsi="Times" w:cs="Times"/>
          <w:i/>
          <w:iCs/>
          <w:sz w:val="22"/>
          <w:szCs w:val="22"/>
        </w:rPr>
        <w:t>and</w:t>
      </w:r>
      <w:r w:rsidRPr="00680758">
        <w:rPr>
          <w:rFonts w:ascii="Times" w:hAnsi="Times" w:cs="Times"/>
          <w:sz w:val="22"/>
          <w:szCs w:val="22"/>
        </w:rPr>
        <w:t xml:space="preserve"> spiritual beings. The Common Good propels communities to flourish internally </w:t>
      </w:r>
      <w:r w:rsidRPr="00680758">
        <w:rPr>
          <w:rFonts w:ascii="Times" w:hAnsi="Times" w:cs="Times"/>
          <w:i/>
          <w:iCs/>
          <w:sz w:val="22"/>
          <w:szCs w:val="22"/>
        </w:rPr>
        <w:t>and</w:t>
      </w:r>
      <w:r w:rsidRPr="00680758">
        <w:rPr>
          <w:rFonts w:ascii="Times" w:hAnsi="Times" w:cs="Times"/>
          <w:sz w:val="22"/>
          <w:szCs w:val="22"/>
        </w:rPr>
        <w:t xml:space="preserve"> in their relationships to the “outside” world. Pursuing the Common Good </w:t>
      </w:r>
      <w:proofErr w:type="gramStart"/>
      <w:r w:rsidRPr="00680758">
        <w:rPr>
          <w:rFonts w:ascii="Times" w:hAnsi="Times" w:cs="Times"/>
          <w:sz w:val="22"/>
          <w:szCs w:val="22"/>
        </w:rPr>
        <w:t>demands</w:t>
      </w:r>
      <w:proofErr w:type="gramEnd"/>
      <w:r w:rsidRPr="00680758">
        <w:rPr>
          <w:rFonts w:ascii="Times" w:hAnsi="Times" w:cs="Times"/>
          <w:sz w:val="22"/>
          <w:szCs w:val="22"/>
        </w:rPr>
        <w:t xml:space="preserve"> the proportionate realization of these diverse goods. </w:t>
      </w:r>
    </w:p>
    <w:p w14:paraId="121D522C"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 xml:space="preserve">Because it is contextual and proportional it is also </w:t>
      </w:r>
      <w:r w:rsidRPr="00680758">
        <w:rPr>
          <w:rFonts w:ascii="Times" w:hAnsi="Times" w:cs="Times"/>
          <w:i/>
          <w:iCs/>
          <w:sz w:val="22"/>
          <w:szCs w:val="22"/>
        </w:rPr>
        <w:t>dialogical</w:t>
      </w:r>
      <w:r w:rsidRPr="00680758">
        <w:rPr>
          <w:rFonts w:ascii="Times" w:hAnsi="Times" w:cs="Times"/>
          <w:sz w:val="22"/>
          <w:szCs w:val="22"/>
        </w:rPr>
        <w:t xml:space="preserve">. The Common Good places a burden on a community to discern what is necessary for persons to flourish (see the list of goods above) in relation to the purposes of that </w:t>
      </w:r>
      <w:proofErr w:type="gramStart"/>
      <w:r w:rsidRPr="00680758">
        <w:rPr>
          <w:rFonts w:ascii="Times" w:hAnsi="Times" w:cs="Times"/>
          <w:sz w:val="22"/>
          <w:szCs w:val="22"/>
        </w:rPr>
        <w:t>particular community</w:t>
      </w:r>
      <w:proofErr w:type="gramEnd"/>
      <w:r w:rsidRPr="00680758">
        <w:rPr>
          <w:rFonts w:ascii="Times" w:hAnsi="Times" w:cs="Times"/>
          <w:sz w:val="22"/>
          <w:szCs w:val="22"/>
        </w:rPr>
        <w:t xml:space="preserve"> in its specific place in history.</w:t>
      </w:r>
    </w:p>
    <w:p w14:paraId="09E6287F"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 xml:space="preserve">Applying the Common Good takes knowledge to understand the context, wisdom to perceive the relationship between the moral claims, and the basic skill of discourse to attain the knowledge and use it appropriately. The Common Good directs us to “see” the community as it is, “judge” its social processes and relationships, and “act” to support or change such processes in the name of persons realizing their basic personhood more easily. </w:t>
      </w:r>
    </w:p>
    <w:p w14:paraId="5DAC40B0" w14:textId="77777777" w:rsidR="00680758" w:rsidRPr="00680758" w:rsidRDefault="00680758" w:rsidP="00605D5B">
      <w:pPr>
        <w:widowControl w:val="0"/>
        <w:autoSpaceDE w:val="0"/>
        <w:autoSpaceDN w:val="0"/>
        <w:adjustRightInd w:val="0"/>
        <w:ind w:firstLine="720"/>
        <w:rPr>
          <w:rFonts w:ascii="Times" w:hAnsi="Times" w:cs="Times"/>
          <w:sz w:val="22"/>
          <w:szCs w:val="22"/>
        </w:rPr>
      </w:pPr>
      <w:r w:rsidRPr="00680758">
        <w:rPr>
          <w:rFonts w:ascii="Times" w:hAnsi="Times" w:cs="Times"/>
          <w:sz w:val="22"/>
          <w:szCs w:val="22"/>
        </w:rPr>
        <w:t>All sorts of other guiding principles, or ideologies, challenge the Common Good. For example, our country is often marked by racist, nationalistic, or narrowly defined and exclusive religious worldviews or practices. We often fall into narrow traps, such as simply trusting the market or technology to define the good society. Instead of the Common Good, we use materialistic or consumeristic means to take measure of human progress. We define the social good not in terms of human fulfillment or development but through authoritarian or majoritarian descriptions.</w:t>
      </w:r>
    </w:p>
    <w:p w14:paraId="343A94C0" w14:textId="77777777" w:rsidR="00A561FF" w:rsidRPr="00680758" w:rsidRDefault="00680758" w:rsidP="00605D5B">
      <w:pPr>
        <w:ind w:firstLine="720"/>
        <w:rPr>
          <w:sz w:val="22"/>
          <w:szCs w:val="22"/>
        </w:rPr>
      </w:pPr>
      <w:r w:rsidRPr="00680758">
        <w:rPr>
          <w:rFonts w:ascii="Times" w:hAnsi="Times" w:cs="Times"/>
          <w:sz w:val="22"/>
          <w:szCs w:val="22"/>
        </w:rPr>
        <w:t xml:space="preserve">As the bishops taught when they wrote </w:t>
      </w:r>
      <w:proofErr w:type="spellStart"/>
      <w:r w:rsidRPr="00680758">
        <w:rPr>
          <w:rFonts w:ascii="Times" w:hAnsi="Times" w:cs="Times"/>
          <w:i/>
          <w:iCs/>
          <w:sz w:val="22"/>
          <w:szCs w:val="22"/>
        </w:rPr>
        <w:t>Gaudium</w:t>
      </w:r>
      <w:proofErr w:type="spellEnd"/>
      <w:r w:rsidRPr="00680758">
        <w:rPr>
          <w:rFonts w:ascii="Times" w:hAnsi="Times" w:cs="Times"/>
          <w:i/>
          <w:iCs/>
          <w:sz w:val="22"/>
          <w:szCs w:val="22"/>
        </w:rPr>
        <w:t xml:space="preserve"> et </w:t>
      </w:r>
      <w:proofErr w:type="spellStart"/>
      <w:r w:rsidRPr="00680758">
        <w:rPr>
          <w:rFonts w:ascii="Times" w:hAnsi="Times" w:cs="Times"/>
          <w:i/>
          <w:iCs/>
          <w:sz w:val="22"/>
          <w:szCs w:val="22"/>
        </w:rPr>
        <w:t>Spes</w:t>
      </w:r>
      <w:proofErr w:type="spellEnd"/>
      <w:r w:rsidRPr="00680758">
        <w:rPr>
          <w:rFonts w:ascii="Times" w:hAnsi="Times" w:cs="Times"/>
          <w:sz w:val="22"/>
          <w:szCs w:val="22"/>
        </w:rPr>
        <w:t xml:space="preserve">, the Common Good is “The </w:t>
      </w:r>
      <w:proofErr w:type="gramStart"/>
      <w:r w:rsidRPr="00680758">
        <w:rPr>
          <w:rFonts w:ascii="Times" w:hAnsi="Times" w:cs="Times"/>
          <w:sz w:val="22"/>
          <w:szCs w:val="22"/>
        </w:rPr>
        <w:t>sum total</w:t>
      </w:r>
      <w:proofErr w:type="gramEnd"/>
      <w:r w:rsidRPr="00680758">
        <w:rPr>
          <w:rFonts w:ascii="Times" w:hAnsi="Times" w:cs="Times"/>
          <w:sz w:val="22"/>
          <w:szCs w:val="22"/>
        </w:rPr>
        <w:t xml:space="preserve"> of social conditions which allow people, either as groups or as individuals, to reach their fulfillment more fully and more easily.” This concept has come to have special meaning at our University, which trains leaders to think critically, act wisely, and work skillfully to advance the common good—so it is important to reflect from time to time on what is meant by the phrase according to the Catholic intellectual tradition.</w:t>
      </w:r>
    </w:p>
    <w:sectPr w:rsidR="00A561FF" w:rsidRPr="00680758" w:rsidSect="00680758">
      <w:headerReference w:type="even" r:id="rId6"/>
      <w:headerReference w:type="default" r:id="rId7"/>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485C4" w14:textId="77777777" w:rsidR="00D92D0E" w:rsidRDefault="00D92D0E" w:rsidP="00680758">
      <w:r>
        <w:separator/>
      </w:r>
    </w:p>
  </w:endnote>
  <w:endnote w:type="continuationSeparator" w:id="0">
    <w:p w14:paraId="3CB781B4" w14:textId="77777777" w:rsidR="00D92D0E" w:rsidRDefault="00D92D0E" w:rsidP="00680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D8244" w14:textId="77777777" w:rsidR="00D92D0E" w:rsidRDefault="00D92D0E" w:rsidP="00680758">
      <w:r>
        <w:separator/>
      </w:r>
    </w:p>
  </w:footnote>
  <w:footnote w:type="continuationSeparator" w:id="0">
    <w:p w14:paraId="4352B019" w14:textId="77777777" w:rsidR="00D92D0E" w:rsidRDefault="00D92D0E" w:rsidP="00680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E7E11" w14:textId="77777777" w:rsidR="00680758" w:rsidRDefault="00680758" w:rsidP="000613D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972C89" w14:textId="77777777" w:rsidR="00680758" w:rsidRDefault="00680758" w:rsidP="0068075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DF553" w14:textId="0E910E5B" w:rsidR="00680758" w:rsidRDefault="00680758" w:rsidP="000613D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724D6">
      <w:rPr>
        <w:rStyle w:val="PageNumber"/>
        <w:noProof/>
      </w:rPr>
      <w:t>2</w:t>
    </w:r>
    <w:r>
      <w:rPr>
        <w:rStyle w:val="PageNumber"/>
      </w:rPr>
      <w:fldChar w:fldCharType="end"/>
    </w:r>
  </w:p>
  <w:p w14:paraId="5EE948F7" w14:textId="77777777" w:rsidR="00680758" w:rsidRDefault="00680758" w:rsidP="00680758">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758"/>
    <w:rsid w:val="00016696"/>
    <w:rsid w:val="00565742"/>
    <w:rsid w:val="005724D6"/>
    <w:rsid w:val="00605D5B"/>
    <w:rsid w:val="00680758"/>
    <w:rsid w:val="00A561FF"/>
    <w:rsid w:val="00C2316C"/>
    <w:rsid w:val="00D92D0E"/>
    <w:rsid w:val="00DF55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C0031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758"/>
    <w:pPr>
      <w:tabs>
        <w:tab w:val="center" w:pos="4320"/>
        <w:tab w:val="right" w:pos="8640"/>
      </w:tabs>
    </w:pPr>
  </w:style>
  <w:style w:type="character" w:customStyle="1" w:styleId="HeaderChar">
    <w:name w:val="Header Char"/>
    <w:basedOn w:val="DefaultParagraphFont"/>
    <w:link w:val="Header"/>
    <w:uiPriority w:val="99"/>
    <w:rsid w:val="00680758"/>
  </w:style>
  <w:style w:type="character" w:styleId="PageNumber">
    <w:name w:val="page number"/>
    <w:basedOn w:val="DefaultParagraphFont"/>
    <w:uiPriority w:val="99"/>
    <w:semiHidden/>
    <w:unhideWhenUsed/>
    <w:rsid w:val="00680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1215</Words>
  <Characters>6930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St Thomas</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IRT UST</dc:creator>
  <cp:keywords/>
  <dc:description/>
  <cp:lastModifiedBy>fares alamiri</cp:lastModifiedBy>
  <cp:revision>2</cp:revision>
  <cp:lastPrinted>2017-03-30T16:35:00Z</cp:lastPrinted>
  <dcterms:created xsi:type="dcterms:W3CDTF">2017-11-29T07:33:00Z</dcterms:created>
  <dcterms:modified xsi:type="dcterms:W3CDTF">2017-11-29T07:33:00Z</dcterms:modified>
</cp:coreProperties>
</file>